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ADD" w:rsidRPr="00624ADD" w:rsidRDefault="00624ADD" w:rsidP="00624ADD">
      <w:pPr>
        <w:spacing w:before="100" w:beforeAutospacing="1" w:after="100" w:afterAutospacing="1" w:line="240" w:lineRule="auto"/>
        <w:outlineLvl w:val="4"/>
        <w:rPr>
          <w:rFonts w:ascii="Times New Roman" w:eastAsia="Times New Roman" w:hAnsi="Times New Roman" w:cs="Times New Roman"/>
          <w:b/>
          <w:bCs/>
          <w:sz w:val="20"/>
          <w:szCs w:val="20"/>
          <w:lang w:eastAsia="hu-HU"/>
        </w:rPr>
      </w:pPr>
      <w:bookmarkStart w:id="0" w:name="_GoBack"/>
      <w:bookmarkEnd w:id="0"/>
      <w:r w:rsidRPr="00624ADD">
        <w:rPr>
          <w:rFonts w:ascii="Times New Roman" w:eastAsia="Times New Roman" w:hAnsi="Times New Roman" w:cs="Times New Roman"/>
          <w:b/>
          <w:bCs/>
          <w:sz w:val="20"/>
          <w:szCs w:val="20"/>
          <w:lang w:eastAsia="hu-HU"/>
        </w:rPr>
        <w:t>GAZDASÁGI ÉS VIDÉKFEJLESZTÉSI AGRÁRMÉRNÖK FELSŐOKTATÁSI SZAKKÉPZÉS</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1. A felsőoktatási szakképzés megnevezése: gazdasági és vidékfejlesztési agrármérnök felsőoktatási szakképzés (Agrobusiness and Rural Development Engineer at ISCED level 5).</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2. A szakképzettség oklevélben történő megjelölése:</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szakképzettség: felsőfokú gazdasági és vidékfejlesztési agrármérnök-asszisztens</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szakképzettség angol nyelvű megjelölése: Agrobusiness and Rural Development Engineer Assistant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3. Képzési terület: agrár</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Képzési ág: gazdasági, vidékfejlesztési és informatikus agrármérnöki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Besorolási alapképzési szak: gazdasági és vidékfejlesztési agrármérnöki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A felsőoktatási szakképzettséggel legjellemzőbben betölthető FEOR szerinti munkakör(ök):</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3131 Mezőgazdasági technikus</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3139 Egyéb, máshova nem sorolható technikus</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3161 Munka- és termelésszervező</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4. A képzési idő félévekben: 4 félév</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A felsőoktatási szakképzettség megszerzéséhez összegyűjtendő kreditek száma: 120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az elméleti és gyakorlati képzés aránya: 60%-40%;</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az összefüggő szakmai gyakorlat időtartama teljes idejű képzésben: 1 félév, legalább 560 óra, amely az agrártermelés sajátosságai miatt megosztható, de legalább öthetes összefüggő szakmai gyakorlatot kell külső szakmai gyakorlóhelyen teljesíteni. Részidős képzésben a szakmai gyakorlat: hat hét, legalább 240 óra. Részidős képzésben az összefüggő gyakorlat időtartama három hét;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besorolási szakon való továbbtanulás esetén a beszámítandó kreditek száma: legalább 90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képzési terület szerinti továbbtanulás esetén beszámítandó kreditek száma: legalább 30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5. A különböző képzési formák megszervezésére vonatkozó egyéb követelmények:</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Részidős képzésben a tanóra száma a teljes idejű képzés óraszámának 30-50%-a.</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6. A felsőoktatási szakképzés célja:</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lastRenderedPageBreak/>
        <w:t>A felsőoktatási szakképzés célja olyan agrárszakemberek képzése, akik képesek a termeléssel, szolgáltatással, szaktanácsadással összefüggő szervezési és irányítási feladatok ellátásában közreműködni, valamint az elsajátított ökonómiai, menedzsment, regionális és térségi ismereteik birtokában szakigazgatási feladatot ellátni, az agrártermelés sajátosságainak és az agrárgazdaság kapcsolatrendszerének ismeretében, ökológiai szemléletük alapján a munkaerő-piaci elvárásoknak megfelelő szakmai munkában részt venni.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Rendelkeznek a vidékfejlesztés európai uniós normák szerinti értelmezéséhez, vidékfejlesztési programok tervezéséhez, lebonyolításához szükséges alapismeretekkel. Képesek farmtípusú gazdaságok önálló vezetésére, egyéni és társas vállalkozások működtetésére.</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7. A képzésben elsajátítandó kompetenciák</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a) </w:t>
      </w:r>
      <w:r w:rsidRPr="00624ADD">
        <w:rPr>
          <w:rFonts w:ascii="Times New Roman" w:eastAsia="Times New Roman" w:hAnsi="Times New Roman" w:cs="Times New Roman"/>
          <w:sz w:val="24"/>
          <w:szCs w:val="24"/>
          <w:lang w:eastAsia="hu-HU"/>
        </w:rPr>
        <w:t>megszerezhető tudás, ismeret, tapasztalat: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szakmai és pénzügyi információkat gyűjt, nyilvántart és szolgáltat, szervezési, előkészítési és elemzési feladatokat végez, közreműködik a szakmai rendezvények, bemutatók és tanácskozások előkészítésében, szervezésében, munkája során jogszabályokat alkalmaz, szakmai csoportot vezet, irányít; informatikai és telekommunikációs eszközöket használ;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folyamatosan figyelemmel kíséri a szakterület fejlődését, továbbképzi magát;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munkája során, munkaterületén alkalmazza a munka-, tűzvédelmi, valamint a higiéniai előírásokat; részt vesz a minőségirányítási, minőségbiztosítási feladatok elvégzésében, betartja és betartatja a környezetvédelmi előírásokat;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az elsajátított ismeretek birtokában képes a gazdálkodás, a mezőgazdasági igazgatás, termelés és szállítás, árufeldolgozás és forgalmazás, valamint a vidékfejlesztés területén dolgozó mérnökök munkáját segíteni úgy, hogy tisztában van a termelési folyamattal, annak irányításával, jártas a piackutatás, marketing és projektmenedzselés tudásanyagában;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képes vidékfejlesztési, gazdasági és gazdálkodási ismereteket alkalmazni;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ismeri és használja a mérnöki munkájához szükséges hardvereket és szoftvereket;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ismerni képes a gazdálkodási és vidékfejlesztési folyamatokat, felmérni a feladatokhoz szükséges személyi és tárgyi feltételeket;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képes önálló gazdálkodásra a szakmai útmutatók, szaktechnológiai előírások, jogszabályok, európai uniós feltételek alapján;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tapasztalatait átadja, ismereteit folyamatosan bővíti;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b) </w:t>
      </w:r>
      <w:r w:rsidRPr="00624ADD">
        <w:rPr>
          <w:rFonts w:ascii="Times New Roman" w:eastAsia="Times New Roman" w:hAnsi="Times New Roman" w:cs="Times New Roman"/>
          <w:sz w:val="24"/>
          <w:szCs w:val="24"/>
          <w:lang w:eastAsia="hu-HU"/>
        </w:rPr>
        <w:t>jártasság, képesség a megismerés és a felismerés terén: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ismeri: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vidéki területek gazdaságfejlesztésének és területfejlesztésének összefüggéseit;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lastRenderedPageBreak/>
        <w:t>- a főbb növénytermesztési, kertészeti és állattenyésztési ágazatok működtetését, az alapvető technológiákat, a tájhasznosítási, ökotermesztési és integrált termesztési stratégiákat;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fenntartható fejlődés, valamint a vidéki lakosság életminőségét meghatározó követelményeket;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mezőgazdasági vállalkozások finanszírozásának lehetőségeit, valamint a vidéki térség irányításszervezési megoldásait, a szakigazgatás követelményrendszerét;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az Európai Unió integrációs területfejlesztési tervezési lehetőségeit, az európai uniós, illetve nemzeti mezőgazdasági és vidékfejlesztési támogatások formáit, az ehhez kapcsolódó pályázati követelmények alapjait;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felismeri az élelmiszer-gazdaság működésének és fejlődésének nemzetközi, nemzeti és térségi összefüggéseit;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közreműködik új típusú szövetkezeti formák kialakításában a termelői szférában;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c) </w:t>
      </w:r>
      <w:r w:rsidRPr="00624ADD">
        <w:rPr>
          <w:rFonts w:ascii="Times New Roman" w:eastAsia="Times New Roman" w:hAnsi="Times New Roman" w:cs="Times New Roman"/>
          <w:sz w:val="24"/>
          <w:szCs w:val="24"/>
          <w:lang w:eastAsia="hu-HU"/>
        </w:rPr>
        <w:t>jártasság, képesség a gyakorlatban: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vidéki területen élő emberek életfeltételeinek javítására a rendelkezésre álló forrásokat alkalmazza;</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részt vesz az agrárvállalatok és -vállalkozások irányítási, gazdasági feladatainak ellátásában;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bekapcsolódik a vidéki térség problémáinak, fejlesztési lehetőségeinek elemzésébe; részt vesz az üzleti terv készítésében;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számviteli ismeretei birtokában részt vállal a kisvállalkozások bizonylatolási és elszámolási kötelezettségeinek teljesítésében;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közreműködik a tájhasznosítási, ökotermesztési és integrált termesztési stratégiák kidolgozásában és megvalósításában;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részt vesz a vidéki térség fejlesztéséhez szükséges projektek megírásában;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használja a szövegszerkesztő és táblázatkezelő programokat, adatbázisokat;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használja a telefont, telefaxot, fénymásolót és az audiovizuális eszközöket;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d) </w:t>
      </w:r>
      <w:r w:rsidRPr="00624ADD">
        <w:rPr>
          <w:rFonts w:ascii="Times New Roman" w:eastAsia="Times New Roman" w:hAnsi="Times New Roman" w:cs="Times New Roman"/>
          <w:sz w:val="24"/>
          <w:szCs w:val="24"/>
          <w:lang w:eastAsia="hu-HU"/>
        </w:rPr>
        <w:t>együttműködési készség:</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kapcsolatot épít és ápol a társszervekkel;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udvarias és tárgyilagos tájékoztatást nyújt az ügyfeleknek;</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betartja a szakirányú etikai elvárásokat és a szakirányú viselkedéskultúra elveit;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segíti a menedzsment munkáját;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lastRenderedPageBreak/>
        <w:t>- kapcsolatot tart a munkavállalókkal, betartja és betartatja a különböző előírásokat, szabályokat;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összehangolja a vállalkozások tevékenységeit;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e) </w:t>
      </w:r>
      <w:r w:rsidRPr="00624ADD">
        <w:rPr>
          <w:rFonts w:ascii="Times New Roman" w:eastAsia="Times New Roman" w:hAnsi="Times New Roman" w:cs="Times New Roman"/>
          <w:sz w:val="24"/>
          <w:szCs w:val="24"/>
          <w:lang w:eastAsia="hu-HU"/>
        </w:rPr>
        <w:t>önállóság:</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munkahelyi vezetőjének útmutatása alapján irányítja a rábízott személyi állomány munkavégzését;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ellenőrzi, és szükség esetén intézkedik a munkavégzés feltételeiről;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képes a munkához a szükséges feltételek biztosítására;</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hibalehetőségeket tár fel és hárít el;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részt vesz a szakmai, vezetői fejlődését szolgáló továbbképzéseken, tréningeken;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figyelemmel kíséri a szakterületével kapcsolatos jogszabályi, technikai, technológiai és adminisztrációs változásokat;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f) </w:t>
      </w:r>
      <w:r w:rsidRPr="00624ADD">
        <w:rPr>
          <w:rFonts w:ascii="Times New Roman" w:eastAsia="Times New Roman" w:hAnsi="Times New Roman" w:cs="Times New Roman"/>
          <w:sz w:val="24"/>
          <w:szCs w:val="24"/>
          <w:lang w:eastAsia="hu-HU"/>
        </w:rPr>
        <w:t>felelősség:</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felelősséggel tartozik a rábízott munkaerő előírás szerinti munkavégzéséért;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ellenőrzi a munkavégzéshez szükséges dokumentáció meglétét (hiányosság esetén a tényről tájékoztatja munkahelyi felettesét);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ellenőrzi a munkavégzés technikai feltételeinek meglétét (hiányosság esetén a tényről tájékoztatja munkahelyi felettesét);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felelős saját kötelezettségeinek betartásáért (engedélyek megléte, kötelező továbbképzéseken való részvétel).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8. A felsőoktatási szakképzés moduljai és azok kreditértékei: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valamennyi felsőoktatási szakképzés közös kompetencia modulja: 12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képzési terület szerinti közös modul: 21 kredit, amelyből a képzési ág szerinti közös modul: 10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szakképzési modul: 87 kredit, amelyből az összefüggő szakmai gyakorlat: 30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9. A felsőoktatási szakképzés összefüggő szakmai gyakorlatának követelményei: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A gyakorlati képzés megszervezhető a felsőoktatási intézményben, illetve annak gyakorlati képzést biztosító szervezeti egységében (tangazdaság, tanműhely, laboratórium, taniroda), valamint a felsőoktatási intézmény által alapított gazdálkodó szervezetben, továbbá egyesületnél, alapítványnál és egyéb gazdálkodó szervezetnél.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lastRenderedPageBreak/>
        <w:t>10. A felsőoktatási szakképzésre történő felvétel feltételei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A felvétel feltétele az egészségügyi alkalmassági követelményeknek való megfelelés.</w:t>
      </w:r>
    </w:p>
    <w:p w:rsidR="003D1B68" w:rsidRPr="00624ADD" w:rsidRDefault="007F4C93" w:rsidP="00624ADD"/>
    <w:sectPr w:rsidR="003D1B68" w:rsidRPr="00624A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C84"/>
    <w:rsid w:val="002D5FFF"/>
    <w:rsid w:val="003146F2"/>
    <w:rsid w:val="00470908"/>
    <w:rsid w:val="00476922"/>
    <w:rsid w:val="00523E6E"/>
    <w:rsid w:val="00624ADD"/>
    <w:rsid w:val="007F4C93"/>
    <w:rsid w:val="00980A9C"/>
    <w:rsid w:val="009E2C84"/>
    <w:rsid w:val="00AA73B5"/>
    <w:rsid w:val="00B52120"/>
    <w:rsid w:val="00BF578B"/>
    <w:rsid w:val="00D24567"/>
    <w:rsid w:val="00D94595"/>
    <w:rsid w:val="00DF1EAB"/>
    <w:rsid w:val="00DF34B1"/>
    <w:rsid w:val="00E2684C"/>
    <w:rsid w:val="00EC1C53"/>
    <w:rsid w:val="00F8669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5">
    <w:name w:val="heading 5"/>
    <w:basedOn w:val="Norml"/>
    <w:link w:val="Cmsor5Char"/>
    <w:uiPriority w:val="9"/>
    <w:qFormat/>
    <w:rsid w:val="009E2C84"/>
    <w:pPr>
      <w:spacing w:before="100" w:beforeAutospacing="1" w:after="100" w:afterAutospacing="1" w:line="240" w:lineRule="auto"/>
      <w:outlineLvl w:val="4"/>
    </w:pPr>
    <w:rPr>
      <w:rFonts w:ascii="Times New Roman" w:eastAsia="Times New Roman" w:hAnsi="Times New Roman" w:cs="Times New Roman"/>
      <w:b/>
      <w:bCs/>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uiPriority w:val="9"/>
    <w:rsid w:val="009E2C84"/>
    <w:rPr>
      <w:rFonts w:ascii="Times New Roman" w:eastAsia="Times New Roman" w:hAnsi="Times New Roman" w:cs="Times New Roman"/>
      <w:b/>
      <w:bCs/>
      <w:sz w:val="20"/>
      <w:szCs w:val="20"/>
      <w:lang w:eastAsia="hu-HU"/>
    </w:rPr>
  </w:style>
  <w:style w:type="character" w:styleId="Hiperhivatkozs">
    <w:name w:val="Hyperlink"/>
    <w:basedOn w:val="Bekezdsalapbettpusa"/>
    <w:uiPriority w:val="99"/>
    <w:semiHidden/>
    <w:unhideWhenUsed/>
    <w:rsid w:val="009E2C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5">
    <w:name w:val="heading 5"/>
    <w:basedOn w:val="Norml"/>
    <w:link w:val="Cmsor5Char"/>
    <w:uiPriority w:val="9"/>
    <w:qFormat/>
    <w:rsid w:val="009E2C84"/>
    <w:pPr>
      <w:spacing w:before="100" w:beforeAutospacing="1" w:after="100" w:afterAutospacing="1" w:line="240" w:lineRule="auto"/>
      <w:outlineLvl w:val="4"/>
    </w:pPr>
    <w:rPr>
      <w:rFonts w:ascii="Times New Roman" w:eastAsia="Times New Roman" w:hAnsi="Times New Roman" w:cs="Times New Roman"/>
      <w:b/>
      <w:bCs/>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uiPriority w:val="9"/>
    <w:rsid w:val="009E2C84"/>
    <w:rPr>
      <w:rFonts w:ascii="Times New Roman" w:eastAsia="Times New Roman" w:hAnsi="Times New Roman" w:cs="Times New Roman"/>
      <w:b/>
      <w:bCs/>
      <w:sz w:val="20"/>
      <w:szCs w:val="20"/>
      <w:lang w:eastAsia="hu-HU"/>
    </w:rPr>
  </w:style>
  <w:style w:type="character" w:styleId="Hiperhivatkozs">
    <w:name w:val="Hyperlink"/>
    <w:basedOn w:val="Bekezdsalapbettpusa"/>
    <w:uiPriority w:val="99"/>
    <w:semiHidden/>
    <w:unhideWhenUsed/>
    <w:rsid w:val="009E2C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443942">
      <w:bodyDiv w:val="1"/>
      <w:marLeft w:val="0"/>
      <w:marRight w:val="0"/>
      <w:marTop w:val="0"/>
      <w:marBottom w:val="0"/>
      <w:divBdr>
        <w:top w:val="none" w:sz="0" w:space="0" w:color="auto"/>
        <w:left w:val="none" w:sz="0" w:space="0" w:color="auto"/>
        <w:bottom w:val="none" w:sz="0" w:space="0" w:color="auto"/>
        <w:right w:val="none" w:sz="0" w:space="0" w:color="auto"/>
      </w:divBdr>
    </w:div>
    <w:div w:id="357851082">
      <w:bodyDiv w:val="1"/>
      <w:marLeft w:val="0"/>
      <w:marRight w:val="0"/>
      <w:marTop w:val="0"/>
      <w:marBottom w:val="0"/>
      <w:divBdr>
        <w:top w:val="none" w:sz="0" w:space="0" w:color="auto"/>
        <w:left w:val="none" w:sz="0" w:space="0" w:color="auto"/>
        <w:bottom w:val="none" w:sz="0" w:space="0" w:color="auto"/>
        <w:right w:val="none" w:sz="0" w:space="0" w:color="auto"/>
      </w:divBdr>
    </w:div>
    <w:div w:id="532962874">
      <w:bodyDiv w:val="1"/>
      <w:marLeft w:val="0"/>
      <w:marRight w:val="0"/>
      <w:marTop w:val="0"/>
      <w:marBottom w:val="0"/>
      <w:divBdr>
        <w:top w:val="none" w:sz="0" w:space="0" w:color="auto"/>
        <w:left w:val="none" w:sz="0" w:space="0" w:color="auto"/>
        <w:bottom w:val="none" w:sz="0" w:space="0" w:color="auto"/>
        <w:right w:val="none" w:sz="0" w:space="0" w:color="auto"/>
      </w:divBdr>
    </w:div>
    <w:div w:id="907885243">
      <w:bodyDiv w:val="1"/>
      <w:marLeft w:val="0"/>
      <w:marRight w:val="0"/>
      <w:marTop w:val="0"/>
      <w:marBottom w:val="0"/>
      <w:divBdr>
        <w:top w:val="none" w:sz="0" w:space="0" w:color="auto"/>
        <w:left w:val="none" w:sz="0" w:space="0" w:color="auto"/>
        <w:bottom w:val="none" w:sz="0" w:space="0" w:color="auto"/>
        <w:right w:val="none" w:sz="0" w:space="0" w:color="auto"/>
      </w:divBdr>
    </w:div>
    <w:div w:id="1112819172">
      <w:bodyDiv w:val="1"/>
      <w:marLeft w:val="0"/>
      <w:marRight w:val="0"/>
      <w:marTop w:val="0"/>
      <w:marBottom w:val="0"/>
      <w:divBdr>
        <w:top w:val="none" w:sz="0" w:space="0" w:color="auto"/>
        <w:left w:val="none" w:sz="0" w:space="0" w:color="auto"/>
        <w:bottom w:val="none" w:sz="0" w:space="0" w:color="auto"/>
        <w:right w:val="none" w:sz="0" w:space="0" w:color="auto"/>
      </w:divBdr>
    </w:div>
    <w:div w:id="1370958527">
      <w:bodyDiv w:val="1"/>
      <w:marLeft w:val="0"/>
      <w:marRight w:val="0"/>
      <w:marTop w:val="0"/>
      <w:marBottom w:val="0"/>
      <w:divBdr>
        <w:top w:val="none" w:sz="0" w:space="0" w:color="auto"/>
        <w:left w:val="none" w:sz="0" w:space="0" w:color="auto"/>
        <w:bottom w:val="none" w:sz="0" w:space="0" w:color="auto"/>
        <w:right w:val="none" w:sz="0" w:space="0" w:color="auto"/>
      </w:divBdr>
    </w:div>
    <w:div w:id="1504588311">
      <w:bodyDiv w:val="1"/>
      <w:marLeft w:val="0"/>
      <w:marRight w:val="0"/>
      <w:marTop w:val="0"/>
      <w:marBottom w:val="0"/>
      <w:divBdr>
        <w:top w:val="none" w:sz="0" w:space="0" w:color="auto"/>
        <w:left w:val="none" w:sz="0" w:space="0" w:color="auto"/>
        <w:bottom w:val="none" w:sz="0" w:space="0" w:color="auto"/>
        <w:right w:val="none" w:sz="0" w:space="0" w:color="auto"/>
      </w:divBdr>
    </w:div>
    <w:div w:id="157215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1039</Words>
  <Characters>7170</Characters>
  <Application>Microsoft Office Word</Application>
  <DocSecurity>0</DocSecurity>
  <Lines>59</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Kaposvári Egyetem</Company>
  <LinksUpToDate>false</LinksUpToDate>
  <CharactersWithSpaces>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abraham.brigitta</cp:lastModifiedBy>
  <cp:revision>2</cp:revision>
  <dcterms:created xsi:type="dcterms:W3CDTF">2016-05-31T12:48:00Z</dcterms:created>
  <dcterms:modified xsi:type="dcterms:W3CDTF">2016-05-31T12:48:00Z</dcterms:modified>
</cp:coreProperties>
</file>